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20, 2023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Jian Tang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iClick Interactive Asia Group Ltd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 Road, Quarry Bay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Prosperity Millennia Plaza, 663 King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Hong Kong S.A.R.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Republic of China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Asia Group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001-38313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Jian Tang: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submission and/or disclosures as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16I of Form 20-F and have the following comments. In some of our comments,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ask you to provide us with information so we may better understand your disclosure.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162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20" w:type="dxa"/>
            <w:vAlign w:val="bottom"/>
          </w:tcPr>
          <w:p>
            <w:pPr>
              <w:jc w:val="right"/>
              <w:ind w:right="2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900" w:type="dxa"/>
            <w:vAlign w:val="bottom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that you reviewed your register</w:t>
            </w:r>
          </w:p>
        </w:tc>
        <w:tc>
          <w:tcPr>
            <w:tcW w:w="4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members and public filings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shareholders in connection with</w:t>
            </w:r>
          </w:p>
        </w:tc>
        <w:tc>
          <w:tcPr>
            <w:tcW w:w="4900" w:type="dxa"/>
            <w:vAlign w:val="bottom"/>
          </w:tcPr>
          <w:p>
            <w:pPr>
              <w:ind w:left="2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made by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required submission under paragraph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supplementally describe any additional materials that were reviewed and tell us whether you relied upon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legal opinions or third party certifications such as affidavits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basis for your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submission. In your response, please provide a similarly detailed discussion of the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materials reviewed and legal opinions or third party certifications relied upon in connection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required disclosures under paragraphs (b)(2) and (3).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Jian Tang</w:t>
            </w:r>
          </w:p>
        </w:tc>
        <w:tc>
          <w:tcPr>
            <w:tcW w:w="4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LastNameJian  TangLtd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iClick Interactive Asia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4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NameiClick Interactive Asia Group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4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20,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disclosures pursuant to Items 16I(b)(2), (b)(3) and (b)(5) are provided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Form 20-F</w:t>
            </w:r>
          </w:p>
        </w:tc>
        <w:tc>
          <w:tcPr>
            <w:tcW w:w="6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Company,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which you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appear to indicate on page 1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refers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note that</w:t>
            </w:r>
          </w:p>
        </w:tc>
        <w:tc>
          <w:tcPr>
            <w:tcW w:w="6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iClick</w:t>
            </w:r>
          </w:p>
        </w:tc>
        <w:tc>
          <w:tcPr>
            <w:tcW w:w="668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Interactive Asia Group Limited without its subsidiaries.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2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requires that you provide</w:t>
            </w:r>
          </w:p>
        </w:tc>
        <w:tc>
          <w:tcPr>
            <w:tcW w:w="3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disclosures for yourself and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16I(b)</w:t>
            </w:r>
          </w:p>
        </w:tc>
        <w:tc>
          <w:tcPr>
            <w:tcW w:w="2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foreign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entities, including variable interest entities or similar structures. To clarify this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matter, please provide us with the following information: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(b)(2), please supplementally clarify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jurisdictions in which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foreign operating entities are organized or incorporated and provide the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your shares or the shares of your consolidated operating entities owned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governmental entities in each foreign jurisdiction in which you have consolidated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entities in your supplemental response.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(b)(3) and (b)(5), please provide the required information for you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of your consolidated foreign operating entities in your supplemental response.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clarify the scope of your review, please supplementally describe the steps you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taken to confirm that none of the members of your board or the boards of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foreign operating entities are officials of the Chinese Communist Party. For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38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instance, please tell us how the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board members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or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memberships on, or</w:t>
            </w: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Chinese Communist Party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factored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affiliations with, committees of</w:t>
            </w: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into your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determination. In addition, please tell us whether you have relied upon third party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certifications such as affidavits as the basis for your disclosure.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disclosure pursuant to Item 16I(b)(5), we note that you have included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language that such disclosure is to our best knowledge. Please supplementally confirm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qualification, if true, that your articles and the articles of your consolidated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operating entities do not contain wording from any charter of the Chinese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Communist Party.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Kyle Wiley at (202) 344-5791 or Jennifer Thompson at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8139" w:firstLine="8"/>
        <w:spacing w:after="0" w:line="377" w:lineRule="auto"/>
        <w:tabs>
          <w:tab w:leader="none" w:pos="6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551-3737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Program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Shuang Zhao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2024-01-15T00:16:11Z</dcterms:created>
  <dcterms:modified xsi:type="dcterms:W3CDTF">2024-01-15T00:16:11Z</dcterms:modified>
</cp:coreProperties>
</file>