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580" w:type="dxa"/>
            <w:vAlign w:val="bottom"/>
          </w:tcPr>
          <w:p>
            <w:pPr>
              <w:jc w:val="center"/>
              <w:ind w:right="17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UNITED STATES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80" w:type="dxa"/>
            <w:vAlign w:val="bottom"/>
          </w:tcPr>
          <w:p>
            <w:pPr>
              <w:jc w:val="center"/>
              <w:ind w:right="17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80" w:type="dxa"/>
            <w:vAlign w:val="bottom"/>
          </w:tcPr>
          <w:p>
            <w:pPr>
              <w:jc w:val="center"/>
              <w:ind w:right="17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80" w:type="dxa"/>
            <w:vAlign w:val="bottom"/>
          </w:tcPr>
          <w:p>
            <w:pPr>
              <w:jc w:val="center"/>
              <w:ind w:right="17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89"/>
              </w:rPr>
              <w:t>Effectiveness Date:</w:t>
            </w:r>
          </w:p>
        </w:tc>
        <w:tc>
          <w:tcPr>
            <w:tcW w:w="75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July 31, 2020 10:00 A.M.</w:t>
            </w:r>
          </w:p>
        </w:tc>
      </w:tr>
      <w:tr>
        <w:trPr>
          <w:trHeight w:val="324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F-3</w:t>
            </w:r>
          </w:p>
        </w:tc>
      </w:tr>
      <w:tr>
        <w:trPr>
          <w:trHeight w:val="31"/>
        </w:trPr>
        <w:tc>
          <w:tcPr>
            <w:tcW w:w="1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300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7580" w:type="dxa"/>
            <w:vAlign w:val="bottom"/>
          </w:tcPr>
          <w:p>
            <w:pPr>
              <w:ind w:left="60"/>
              <w:spacing w:after="0"/>
              <w:rPr>
                <w:rFonts w:ascii="Arial" w:cs="Arial" w:eastAsia="Arial" w:hAnsi="Arial"/>
                <w:sz w:val="22"/>
                <w:szCs w:val="22"/>
                <w:u w:val="single" w:color="auto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u w:val="single" w:color="auto"/>
                  <w:color w:val="0000EE"/>
                </w:rPr>
                <w:t>0001697818</w:t>
              </w:r>
            </w:hyperlink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iClick Interactive Asia Group Ltd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7580" w:type="dxa"/>
            <w:vAlign w:val="bottom"/>
          </w:tcPr>
          <w:p>
            <w:pPr>
              <w:ind w:left="60"/>
              <w:spacing w:after="0"/>
              <w:rPr>
                <w:rFonts w:ascii="Arial" w:cs="Arial" w:eastAsia="Arial" w:hAnsi="Arial"/>
                <w:sz w:val="22"/>
                <w:szCs w:val="22"/>
                <w:u w:val="single" w:color="auto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u w:val="single" w:color="auto"/>
                  <w:color w:val="0000EE"/>
                </w:rPr>
                <w:t>333-239982</w:t>
              </w:r>
            </w:hyperlink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697818" TargetMode="External"/><Relationship Id="rId9" Type="http://schemas.openxmlformats.org/officeDocument/2006/relationships/hyperlink" Target="http://www.sec.gov/cgi-bin/browse-edgar?action=getcompany&amp;filenum=333-2399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2020-08-03T05:18:48Z</dcterms:created>
  <dcterms:modified xsi:type="dcterms:W3CDTF">2020-08-03T05:18:48Z</dcterms:modified>
</cp:coreProperties>
</file>